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21C9" w14:textId="2E3A0F6F" w:rsidR="00712960" w:rsidRPr="003F4A9E" w:rsidRDefault="00E650A1">
      <w:pPr>
        <w:pStyle w:val="Heading1"/>
        <w:rPr>
          <w:rFonts w:ascii="Arial" w:hAnsi="Arial" w:cs="Arial"/>
          <w:color w:val="auto"/>
          <w:lang w:val="en-GB"/>
        </w:rPr>
      </w:pPr>
      <w:r w:rsidRPr="003F4A9E">
        <w:rPr>
          <w:rFonts w:ascii="Arial" w:hAnsi="Arial" w:cs="Arial"/>
          <w:color w:val="auto"/>
          <w:lang w:val="en-GB"/>
        </w:rPr>
        <w:t xml:space="preserve">Dress Code and </w:t>
      </w:r>
      <w:r w:rsidR="002005A7" w:rsidRPr="003F4A9E">
        <w:rPr>
          <w:rFonts w:ascii="Arial" w:hAnsi="Arial" w:cs="Arial"/>
          <w:color w:val="auto"/>
          <w:lang w:val="en-GB"/>
        </w:rPr>
        <w:t xml:space="preserve">Etiquette </w:t>
      </w:r>
      <w:r w:rsidRPr="003F4A9E">
        <w:rPr>
          <w:rFonts w:ascii="Arial" w:hAnsi="Arial" w:cs="Arial"/>
          <w:color w:val="auto"/>
          <w:lang w:val="en-GB"/>
        </w:rPr>
        <w:t>for</w:t>
      </w:r>
      <w:r w:rsidR="002005A7" w:rsidRPr="003F4A9E">
        <w:rPr>
          <w:rFonts w:ascii="Arial" w:hAnsi="Arial" w:cs="Arial"/>
          <w:color w:val="auto"/>
          <w:lang w:val="en-GB"/>
        </w:rPr>
        <w:t xml:space="preserve"> Guild of Young Freemen Events</w:t>
      </w:r>
    </w:p>
    <w:p w14:paraId="69EAFC88" w14:textId="77777777" w:rsidR="00E650A1" w:rsidRPr="003F4A9E" w:rsidRDefault="00E650A1">
      <w:pPr>
        <w:rPr>
          <w:rFonts w:ascii="Arial" w:hAnsi="Arial" w:cs="Arial"/>
          <w:lang w:val="en-GB"/>
        </w:rPr>
      </w:pPr>
    </w:p>
    <w:p w14:paraId="0FEFF111" w14:textId="46A91224" w:rsidR="00712960" w:rsidRPr="003F4A9E" w:rsidRDefault="002005A7">
      <w:pPr>
        <w:rPr>
          <w:rFonts w:ascii="Arial" w:hAnsi="Arial" w:cs="Arial"/>
          <w:lang w:val="en-GB"/>
        </w:rPr>
      </w:pPr>
      <w:r w:rsidRPr="003F4A9E">
        <w:rPr>
          <w:rFonts w:ascii="Arial" w:hAnsi="Arial" w:cs="Arial"/>
          <w:lang w:val="en-GB"/>
        </w:rPr>
        <w:t>Whether you’re attending your first dinner or you’re a seasoned regular, these notes are here to help you</w:t>
      </w:r>
      <w:r w:rsidR="00E650A1" w:rsidRPr="003F4A9E">
        <w:rPr>
          <w:rFonts w:ascii="Arial" w:hAnsi="Arial" w:cs="Arial"/>
          <w:lang w:val="en-GB"/>
        </w:rPr>
        <w:t xml:space="preserve">, </w:t>
      </w:r>
      <w:r w:rsidRPr="003F4A9E">
        <w:rPr>
          <w:rFonts w:ascii="Arial" w:hAnsi="Arial" w:cs="Arial"/>
          <w:lang w:val="en-GB"/>
        </w:rPr>
        <w:t>and your guests</w:t>
      </w:r>
      <w:r w:rsidR="00E650A1" w:rsidRPr="003F4A9E">
        <w:rPr>
          <w:rFonts w:ascii="Arial" w:hAnsi="Arial" w:cs="Arial"/>
          <w:lang w:val="en-GB"/>
        </w:rPr>
        <w:t xml:space="preserve">, </w:t>
      </w:r>
      <w:r w:rsidRPr="003F4A9E">
        <w:rPr>
          <w:rFonts w:ascii="Arial" w:hAnsi="Arial" w:cs="Arial"/>
          <w:lang w:val="en-GB"/>
        </w:rPr>
        <w:t>feel relaxed and confident.</w:t>
      </w:r>
      <w:r w:rsidRPr="003F4A9E">
        <w:rPr>
          <w:rFonts w:ascii="Arial" w:hAnsi="Arial" w:cs="Arial"/>
          <w:lang w:val="en-GB"/>
        </w:rPr>
        <w:br/>
      </w:r>
      <w:r w:rsidRPr="003F4A9E">
        <w:rPr>
          <w:rFonts w:ascii="Arial" w:hAnsi="Arial" w:cs="Arial"/>
          <w:lang w:val="en-GB"/>
        </w:rPr>
        <w:br/>
        <w:t>Our events draw on centuries of tradition, but they’re not meant to be intimidating. Etiquette is simply the way we show respect to each other and to the occasion. If in doubt, watch what others do</w:t>
      </w:r>
      <w:r w:rsidR="00243073" w:rsidRPr="003F4A9E">
        <w:rPr>
          <w:rFonts w:ascii="Arial" w:hAnsi="Arial" w:cs="Arial"/>
          <w:lang w:val="en-GB"/>
        </w:rPr>
        <w:t xml:space="preserve"> </w:t>
      </w:r>
      <w:r w:rsidRPr="003F4A9E">
        <w:rPr>
          <w:rFonts w:ascii="Arial" w:hAnsi="Arial" w:cs="Arial"/>
          <w:lang w:val="en-GB"/>
        </w:rPr>
        <w:t>and remember, we’re all here to enjoy good company, good food, and good wine.</w:t>
      </w:r>
    </w:p>
    <w:p w14:paraId="02FFC8D6" w14:textId="77777777" w:rsidR="00712960" w:rsidRPr="003F4A9E" w:rsidRDefault="002005A7">
      <w:pPr>
        <w:pStyle w:val="Heading2"/>
        <w:rPr>
          <w:rFonts w:ascii="Arial" w:hAnsi="Arial" w:cs="Arial"/>
          <w:color w:val="auto"/>
          <w:u w:val="single"/>
          <w:lang w:val="en-GB"/>
        </w:rPr>
      </w:pPr>
      <w:r w:rsidRPr="003F4A9E">
        <w:rPr>
          <w:rFonts w:ascii="Arial" w:hAnsi="Arial" w:cs="Arial"/>
          <w:color w:val="auto"/>
          <w:u w:val="single"/>
          <w:lang w:val="en-GB"/>
        </w:rPr>
        <w:t>Dress Codes</w:t>
      </w:r>
    </w:p>
    <w:p w14:paraId="29C85AF0" w14:textId="77777777" w:rsidR="00712960" w:rsidRPr="003F4A9E" w:rsidRDefault="002005A7">
      <w:pPr>
        <w:rPr>
          <w:rFonts w:ascii="Arial" w:hAnsi="Arial" w:cs="Arial"/>
          <w:lang w:val="en-GB"/>
        </w:rPr>
      </w:pPr>
      <w:r w:rsidRPr="003F4A9E">
        <w:rPr>
          <w:rFonts w:ascii="Arial" w:hAnsi="Arial" w:cs="Arial"/>
          <w:lang w:val="en-GB"/>
        </w:rPr>
        <w:t>Different events call for different levels of formality. Invitations will always state the dress code, but here’s what they mean in practice:</w:t>
      </w:r>
    </w:p>
    <w:p w14:paraId="1212F512" w14:textId="77777777" w:rsidR="00243073" w:rsidRPr="003F4A9E" w:rsidRDefault="002005A7">
      <w:pPr>
        <w:rPr>
          <w:rFonts w:ascii="Arial" w:hAnsi="Arial" w:cs="Arial"/>
          <w:lang w:val="en-GB"/>
        </w:rPr>
      </w:pPr>
      <w:r w:rsidRPr="003F4A9E">
        <w:rPr>
          <w:rFonts w:ascii="Arial" w:hAnsi="Arial" w:cs="Arial"/>
          <w:b/>
          <w:bCs/>
          <w:lang w:val="en-GB"/>
        </w:rPr>
        <w:t>White Tie</w:t>
      </w:r>
      <w:r w:rsidRPr="003F4A9E">
        <w:rPr>
          <w:rFonts w:ascii="Arial" w:hAnsi="Arial" w:cs="Arial"/>
          <w:lang w:val="en-GB"/>
        </w:rPr>
        <w:t xml:space="preserve"> </w:t>
      </w:r>
    </w:p>
    <w:p w14:paraId="06556E94" w14:textId="238A7764" w:rsidR="00712960" w:rsidRPr="003F4A9E" w:rsidRDefault="002005A7">
      <w:pPr>
        <w:rPr>
          <w:rFonts w:ascii="Arial" w:hAnsi="Arial" w:cs="Arial"/>
          <w:lang w:val="en-GB"/>
        </w:rPr>
      </w:pPr>
      <w:r w:rsidRPr="003F4A9E">
        <w:rPr>
          <w:rFonts w:ascii="Arial" w:hAnsi="Arial" w:cs="Arial"/>
          <w:lang w:val="en-GB"/>
        </w:rPr>
        <w:t xml:space="preserve">Our most formal dress code, usually reserved for </w:t>
      </w:r>
      <w:r w:rsidR="00E650A1" w:rsidRPr="003F4A9E">
        <w:rPr>
          <w:rFonts w:ascii="Arial" w:hAnsi="Arial" w:cs="Arial"/>
          <w:lang w:val="en-GB"/>
        </w:rPr>
        <w:t>banquets in high-profile venues (such as Mansion House and the Guildhall)</w:t>
      </w:r>
    </w:p>
    <w:p w14:paraId="167FCF87" w14:textId="79CF0F5C" w:rsidR="00712960" w:rsidRPr="003F4A9E" w:rsidRDefault="002005A7" w:rsidP="005A5EB7">
      <w:pPr>
        <w:pStyle w:val="ListParagraph"/>
        <w:numPr>
          <w:ilvl w:val="0"/>
          <w:numId w:val="10"/>
        </w:numPr>
        <w:rPr>
          <w:rFonts w:ascii="Arial" w:hAnsi="Arial" w:cs="Arial"/>
          <w:lang w:val="en-GB"/>
        </w:rPr>
      </w:pPr>
      <w:r w:rsidRPr="003F4A9E">
        <w:rPr>
          <w:rFonts w:ascii="Arial" w:hAnsi="Arial" w:cs="Arial"/>
          <w:b/>
          <w:bCs/>
          <w:lang w:val="en-GB"/>
        </w:rPr>
        <w:t>Gentlemen</w:t>
      </w:r>
      <w:r w:rsidRPr="003F4A9E">
        <w:rPr>
          <w:rFonts w:ascii="Arial" w:hAnsi="Arial" w:cs="Arial"/>
          <w:lang w:val="en-GB"/>
        </w:rPr>
        <w:t>: white bow tie, wing-collar dress shirt, white waistcoat, tailcoat, dress trousers</w:t>
      </w:r>
      <w:r w:rsidR="00E650A1" w:rsidRPr="003F4A9E">
        <w:rPr>
          <w:rFonts w:ascii="Arial" w:hAnsi="Arial" w:cs="Arial"/>
          <w:lang w:val="en-GB"/>
        </w:rPr>
        <w:t xml:space="preserve"> (</w:t>
      </w:r>
      <w:r w:rsidR="005D4B77" w:rsidRPr="003F4A9E">
        <w:rPr>
          <w:rFonts w:ascii="Arial" w:hAnsi="Arial" w:cs="Arial"/>
          <w:lang w:val="en-GB"/>
        </w:rPr>
        <w:t>with</w:t>
      </w:r>
      <w:r w:rsidR="00E650A1" w:rsidRPr="003F4A9E">
        <w:rPr>
          <w:rFonts w:ascii="Arial" w:hAnsi="Arial" w:cs="Arial"/>
          <w:lang w:val="en-GB"/>
        </w:rPr>
        <w:t xml:space="preserve"> silk braid</w:t>
      </w:r>
      <w:r w:rsidR="005D4B77" w:rsidRPr="003F4A9E">
        <w:rPr>
          <w:rFonts w:ascii="Arial" w:hAnsi="Arial" w:cs="Arial"/>
          <w:lang w:val="en-GB"/>
        </w:rPr>
        <w:t>ing</w:t>
      </w:r>
      <w:r w:rsidR="00E650A1" w:rsidRPr="003F4A9E">
        <w:rPr>
          <w:rFonts w:ascii="Arial" w:hAnsi="Arial" w:cs="Arial"/>
          <w:lang w:val="en-GB"/>
        </w:rPr>
        <w:t xml:space="preserve"> down the out</w:t>
      </w:r>
      <w:r w:rsidR="00243073" w:rsidRPr="003F4A9E">
        <w:rPr>
          <w:rFonts w:ascii="Arial" w:hAnsi="Arial" w:cs="Arial"/>
          <w:lang w:val="en-GB"/>
        </w:rPr>
        <w:t>s</w:t>
      </w:r>
      <w:r w:rsidR="00E650A1" w:rsidRPr="003F4A9E">
        <w:rPr>
          <w:rFonts w:ascii="Arial" w:hAnsi="Arial" w:cs="Arial"/>
          <w:lang w:val="en-GB"/>
        </w:rPr>
        <w:t>eam), and black shoes</w:t>
      </w:r>
      <w:r w:rsidRPr="003F4A9E">
        <w:rPr>
          <w:rFonts w:ascii="Arial" w:hAnsi="Arial" w:cs="Arial"/>
          <w:lang w:val="en-GB"/>
        </w:rPr>
        <w:t>. Decorations (miniatures) may be worn if specified.</w:t>
      </w:r>
    </w:p>
    <w:p w14:paraId="52368ACB" w14:textId="77777777" w:rsidR="005A5EB7" w:rsidRPr="003F4A9E" w:rsidRDefault="005A5EB7" w:rsidP="005A5EB7">
      <w:pPr>
        <w:pStyle w:val="ListParagraph"/>
        <w:rPr>
          <w:rFonts w:ascii="Arial" w:hAnsi="Arial" w:cs="Arial"/>
          <w:lang w:val="en-GB"/>
        </w:rPr>
      </w:pPr>
    </w:p>
    <w:p w14:paraId="073B233C" w14:textId="75159B94" w:rsidR="005D4B77" w:rsidRPr="003F4A9E" w:rsidRDefault="002005A7" w:rsidP="005A5EB7">
      <w:pPr>
        <w:pStyle w:val="ListParagraph"/>
        <w:numPr>
          <w:ilvl w:val="0"/>
          <w:numId w:val="10"/>
        </w:numPr>
        <w:rPr>
          <w:rFonts w:ascii="Arial" w:hAnsi="Arial" w:cs="Arial"/>
          <w:lang w:val="en-GB"/>
        </w:rPr>
      </w:pPr>
      <w:r w:rsidRPr="003F4A9E">
        <w:rPr>
          <w:rFonts w:ascii="Arial" w:hAnsi="Arial" w:cs="Arial"/>
          <w:b/>
          <w:bCs/>
          <w:lang w:val="en-GB"/>
        </w:rPr>
        <w:t>Ladies</w:t>
      </w:r>
      <w:r w:rsidRPr="003F4A9E">
        <w:rPr>
          <w:rFonts w:ascii="Arial" w:hAnsi="Arial" w:cs="Arial"/>
          <w:lang w:val="en-GB"/>
        </w:rPr>
        <w:t xml:space="preserve">: </w:t>
      </w:r>
      <w:r w:rsidR="005D4B77" w:rsidRPr="003F4A9E">
        <w:rPr>
          <w:rFonts w:ascii="Arial" w:hAnsi="Arial" w:cs="Arial"/>
          <w:lang w:val="en-GB"/>
        </w:rPr>
        <w:t>Full-length formal evening dresses. Shorter dresses or trousers, no matter how smart or formal in their nature, are not acceptable. Shoulders must be covered</w:t>
      </w:r>
      <w:r w:rsidR="00D7538B">
        <w:rPr>
          <w:rFonts w:ascii="Arial" w:hAnsi="Arial" w:cs="Arial"/>
          <w:lang w:val="en-GB"/>
        </w:rPr>
        <w:t xml:space="preserve">. If the dress itself does not cover </w:t>
      </w:r>
      <w:r w:rsidR="009F5015">
        <w:rPr>
          <w:rFonts w:ascii="Arial" w:hAnsi="Arial" w:cs="Arial"/>
          <w:lang w:val="en-GB"/>
        </w:rPr>
        <w:t>your</w:t>
      </w:r>
      <w:r w:rsidR="00D7538B">
        <w:rPr>
          <w:rFonts w:ascii="Arial" w:hAnsi="Arial" w:cs="Arial"/>
          <w:lang w:val="en-GB"/>
        </w:rPr>
        <w:t xml:space="preserve"> shoulders, then a shoulder covering, such as a shawl or bolero, must also be worn.</w:t>
      </w:r>
      <w:r w:rsidR="005D4B77" w:rsidRPr="003F4A9E">
        <w:rPr>
          <w:rFonts w:ascii="Arial" w:hAnsi="Arial" w:cs="Arial"/>
          <w:lang w:val="en-GB"/>
        </w:rPr>
        <w:t xml:space="preserve"> </w:t>
      </w:r>
    </w:p>
    <w:p w14:paraId="02C3632E" w14:textId="77777777" w:rsidR="005D4B77" w:rsidRPr="003F4A9E" w:rsidRDefault="005D4B77" w:rsidP="005D4B77">
      <w:pPr>
        <w:pStyle w:val="ListParagraph"/>
        <w:rPr>
          <w:rFonts w:ascii="Arial" w:hAnsi="Arial" w:cs="Arial"/>
          <w:lang w:val="en-GB"/>
        </w:rPr>
      </w:pPr>
    </w:p>
    <w:p w14:paraId="40492484" w14:textId="6DCC26FC" w:rsidR="00712960" w:rsidRPr="003F4A9E" w:rsidRDefault="005D4B77" w:rsidP="005D4B77">
      <w:pPr>
        <w:pStyle w:val="ListParagraph"/>
        <w:numPr>
          <w:ilvl w:val="1"/>
          <w:numId w:val="10"/>
        </w:numPr>
        <w:rPr>
          <w:rFonts w:ascii="Arial" w:hAnsi="Arial" w:cs="Arial"/>
          <w:lang w:val="en-GB"/>
        </w:rPr>
      </w:pPr>
      <w:r w:rsidRPr="003F4A9E">
        <w:rPr>
          <w:rFonts w:ascii="Arial" w:hAnsi="Arial" w:cs="Arial"/>
          <w:b/>
          <w:bCs/>
          <w:lang w:val="en-GB"/>
        </w:rPr>
        <w:t>Gloves</w:t>
      </w:r>
      <w:r w:rsidRPr="003F4A9E">
        <w:rPr>
          <w:rFonts w:ascii="Arial" w:hAnsi="Arial" w:cs="Arial"/>
          <w:lang w:val="en-GB"/>
        </w:rPr>
        <w:t xml:space="preserve">: Long evening gloves may be worn, although it is not compulsory. If wearing gloves, they are to be worn en-route to the event, in the receiving line whilst shaking hands, and dancing (if appropriate). During the meal, gloves are to be removed and placed on one’s lap. </w:t>
      </w:r>
    </w:p>
    <w:p w14:paraId="33C5DC26" w14:textId="77777777" w:rsidR="005A5EB7" w:rsidRPr="003F4A9E" w:rsidRDefault="005A5EB7" w:rsidP="005A5EB7">
      <w:pPr>
        <w:pStyle w:val="ListParagraph"/>
        <w:rPr>
          <w:rFonts w:ascii="Arial" w:hAnsi="Arial" w:cs="Arial"/>
          <w:lang w:val="en-GB"/>
        </w:rPr>
      </w:pPr>
    </w:p>
    <w:p w14:paraId="58200C39" w14:textId="019AB5A5" w:rsidR="005A5EB7" w:rsidRPr="003F4A9E" w:rsidRDefault="005A5EB7" w:rsidP="005A5EB7">
      <w:pPr>
        <w:pStyle w:val="ListParagraph"/>
        <w:numPr>
          <w:ilvl w:val="0"/>
          <w:numId w:val="10"/>
        </w:numPr>
        <w:rPr>
          <w:rFonts w:ascii="Arial" w:hAnsi="Arial" w:cs="Arial"/>
          <w:lang w:val="en-GB"/>
        </w:rPr>
      </w:pPr>
      <w:r w:rsidRPr="003F4A9E">
        <w:rPr>
          <w:rFonts w:ascii="Arial" w:hAnsi="Arial" w:cs="Arial"/>
          <w:b/>
          <w:bCs/>
          <w:lang w:val="en-GB"/>
        </w:rPr>
        <w:t>Guests</w:t>
      </w:r>
      <w:r w:rsidRPr="003F4A9E">
        <w:rPr>
          <w:rFonts w:ascii="Arial" w:hAnsi="Arial" w:cs="Arial"/>
          <w:lang w:val="en-GB"/>
        </w:rPr>
        <w:t>: It is appropriate to allow your guests to comply with the dress code for Black Tie (below) in such cases where they are unable to comply with White Tie.</w:t>
      </w:r>
    </w:p>
    <w:p w14:paraId="1B17E42D" w14:textId="77777777" w:rsidR="00243073" w:rsidRPr="003F4A9E" w:rsidRDefault="002005A7">
      <w:pPr>
        <w:rPr>
          <w:rFonts w:ascii="Arial" w:hAnsi="Arial" w:cs="Arial"/>
          <w:b/>
          <w:bCs/>
          <w:lang w:val="en-GB"/>
        </w:rPr>
      </w:pPr>
      <w:r w:rsidRPr="003F4A9E">
        <w:rPr>
          <w:rFonts w:ascii="Arial" w:hAnsi="Arial" w:cs="Arial"/>
          <w:b/>
          <w:bCs/>
          <w:lang w:val="en-GB"/>
        </w:rPr>
        <w:t>Black Tie</w:t>
      </w:r>
    </w:p>
    <w:p w14:paraId="510AB7D1" w14:textId="6B9DAD8D" w:rsidR="00712960" w:rsidRPr="003F4A9E" w:rsidRDefault="002005A7">
      <w:pPr>
        <w:rPr>
          <w:rFonts w:ascii="Arial" w:hAnsi="Arial" w:cs="Arial"/>
          <w:lang w:val="en-GB"/>
        </w:rPr>
      </w:pPr>
      <w:r w:rsidRPr="003F4A9E">
        <w:rPr>
          <w:rFonts w:ascii="Arial" w:hAnsi="Arial" w:cs="Arial"/>
          <w:lang w:val="en-GB"/>
        </w:rPr>
        <w:t xml:space="preserve"> Formal, but less so than white tie. </w:t>
      </w:r>
      <w:r w:rsidR="00E650A1" w:rsidRPr="003F4A9E">
        <w:rPr>
          <w:rFonts w:ascii="Arial" w:hAnsi="Arial" w:cs="Arial"/>
          <w:lang w:val="en-GB"/>
        </w:rPr>
        <w:t xml:space="preserve">The most comment dress code for Guild banquets. </w:t>
      </w:r>
    </w:p>
    <w:p w14:paraId="233A9AEE" w14:textId="5FE09A1E" w:rsidR="00712960" w:rsidRPr="003F4A9E" w:rsidRDefault="002005A7" w:rsidP="005A5EB7">
      <w:pPr>
        <w:pStyle w:val="ListParagraph"/>
        <w:numPr>
          <w:ilvl w:val="0"/>
          <w:numId w:val="12"/>
        </w:numPr>
        <w:rPr>
          <w:rFonts w:ascii="Arial" w:hAnsi="Arial" w:cs="Arial"/>
          <w:lang w:val="en-GB"/>
        </w:rPr>
      </w:pPr>
      <w:r w:rsidRPr="003F4A9E">
        <w:rPr>
          <w:rFonts w:ascii="Arial" w:hAnsi="Arial" w:cs="Arial"/>
          <w:b/>
          <w:bCs/>
          <w:lang w:val="en-GB"/>
        </w:rPr>
        <w:t>Gentlemen</w:t>
      </w:r>
      <w:r w:rsidRPr="003F4A9E">
        <w:rPr>
          <w:rFonts w:ascii="Arial" w:hAnsi="Arial" w:cs="Arial"/>
          <w:lang w:val="en-GB"/>
        </w:rPr>
        <w:t>: black dinner jacket, white dress shirt</w:t>
      </w:r>
      <w:r w:rsidR="00E650A1" w:rsidRPr="003F4A9E">
        <w:rPr>
          <w:rFonts w:ascii="Arial" w:hAnsi="Arial" w:cs="Arial"/>
          <w:lang w:val="en-GB"/>
        </w:rPr>
        <w:t xml:space="preserve"> (ideally turn-down collar)</w:t>
      </w:r>
      <w:r w:rsidRPr="003F4A9E">
        <w:rPr>
          <w:rFonts w:ascii="Arial" w:hAnsi="Arial" w:cs="Arial"/>
          <w:lang w:val="en-GB"/>
        </w:rPr>
        <w:t xml:space="preserve">, black bow tie, </w:t>
      </w:r>
      <w:r w:rsidR="00243073" w:rsidRPr="003F4A9E">
        <w:rPr>
          <w:rFonts w:ascii="Arial" w:hAnsi="Arial" w:cs="Arial"/>
          <w:lang w:val="en-GB"/>
        </w:rPr>
        <w:t>dress trousers (</w:t>
      </w:r>
      <w:r w:rsidR="005D4B77" w:rsidRPr="003F4A9E">
        <w:rPr>
          <w:rFonts w:ascii="Arial" w:hAnsi="Arial" w:cs="Arial"/>
          <w:lang w:val="en-GB"/>
        </w:rPr>
        <w:t>with</w:t>
      </w:r>
      <w:r w:rsidR="00243073" w:rsidRPr="003F4A9E">
        <w:rPr>
          <w:rFonts w:ascii="Arial" w:hAnsi="Arial" w:cs="Arial"/>
          <w:lang w:val="en-GB"/>
        </w:rPr>
        <w:t xml:space="preserve"> silk braid</w:t>
      </w:r>
      <w:r w:rsidR="005D4B77" w:rsidRPr="003F4A9E">
        <w:rPr>
          <w:rFonts w:ascii="Arial" w:hAnsi="Arial" w:cs="Arial"/>
          <w:lang w:val="en-GB"/>
        </w:rPr>
        <w:t>ing</w:t>
      </w:r>
      <w:r w:rsidR="00243073" w:rsidRPr="003F4A9E">
        <w:rPr>
          <w:rFonts w:ascii="Arial" w:hAnsi="Arial" w:cs="Arial"/>
          <w:lang w:val="en-GB"/>
        </w:rPr>
        <w:t xml:space="preserve"> down the outseam) </w:t>
      </w:r>
      <w:r w:rsidRPr="003F4A9E">
        <w:rPr>
          <w:rFonts w:ascii="Arial" w:hAnsi="Arial" w:cs="Arial"/>
          <w:lang w:val="en-GB"/>
        </w:rPr>
        <w:t>if desired</w:t>
      </w:r>
      <w:r w:rsidR="00E650A1" w:rsidRPr="003F4A9E">
        <w:rPr>
          <w:rFonts w:ascii="Arial" w:hAnsi="Arial" w:cs="Arial"/>
          <w:lang w:val="en-GB"/>
        </w:rPr>
        <w:t xml:space="preserve">, </w:t>
      </w:r>
      <w:r w:rsidRPr="003F4A9E">
        <w:rPr>
          <w:rFonts w:ascii="Arial" w:hAnsi="Arial" w:cs="Arial"/>
          <w:lang w:val="en-GB"/>
        </w:rPr>
        <w:t xml:space="preserve">a </w:t>
      </w:r>
      <w:r w:rsidRPr="003F4A9E">
        <w:rPr>
          <w:rFonts w:ascii="Arial" w:hAnsi="Arial" w:cs="Arial"/>
          <w:lang w:val="en-GB"/>
        </w:rPr>
        <w:lastRenderedPageBreak/>
        <w:t xml:space="preserve">waistcoat </w:t>
      </w:r>
      <w:r w:rsidRPr="003F4A9E">
        <w:rPr>
          <w:rFonts w:ascii="Arial" w:hAnsi="Arial" w:cs="Arial"/>
          <w:b/>
          <w:bCs/>
          <w:u w:val="single"/>
          <w:lang w:val="en-GB"/>
        </w:rPr>
        <w:t>or</w:t>
      </w:r>
      <w:r w:rsidRPr="003F4A9E">
        <w:rPr>
          <w:rFonts w:ascii="Arial" w:hAnsi="Arial" w:cs="Arial"/>
          <w:lang w:val="en-GB"/>
        </w:rPr>
        <w:t xml:space="preserve"> cummerbund</w:t>
      </w:r>
      <w:r w:rsidR="00E650A1" w:rsidRPr="003F4A9E">
        <w:rPr>
          <w:rFonts w:ascii="Arial" w:hAnsi="Arial" w:cs="Arial"/>
          <w:lang w:val="en-GB"/>
        </w:rPr>
        <w:t xml:space="preserve"> (never both), and black shoes</w:t>
      </w:r>
      <w:r w:rsidRPr="003F4A9E">
        <w:rPr>
          <w:rFonts w:ascii="Arial" w:hAnsi="Arial" w:cs="Arial"/>
          <w:lang w:val="en-GB"/>
        </w:rPr>
        <w:t>.</w:t>
      </w:r>
      <w:r w:rsidR="00243073" w:rsidRPr="003F4A9E">
        <w:rPr>
          <w:rFonts w:ascii="Arial" w:hAnsi="Arial" w:cs="Arial"/>
          <w:lang w:val="en-GB"/>
        </w:rPr>
        <w:t xml:space="preserve"> Decorations (miniatures) may be worn if specified.</w:t>
      </w:r>
    </w:p>
    <w:p w14:paraId="00503998" w14:textId="77777777" w:rsidR="005A5EB7" w:rsidRPr="003F4A9E" w:rsidRDefault="005A5EB7" w:rsidP="005A5EB7">
      <w:pPr>
        <w:pStyle w:val="ListParagraph"/>
        <w:rPr>
          <w:rFonts w:ascii="Arial" w:hAnsi="Arial" w:cs="Arial"/>
          <w:lang w:val="en-GB"/>
        </w:rPr>
      </w:pPr>
    </w:p>
    <w:p w14:paraId="1A565350" w14:textId="24D48D73" w:rsidR="00712960" w:rsidRPr="003F4A9E" w:rsidRDefault="002005A7" w:rsidP="005A5EB7">
      <w:pPr>
        <w:pStyle w:val="ListParagraph"/>
        <w:numPr>
          <w:ilvl w:val="0"/>
          <w:numId w:val="12"/>
        </w:numPr>
        <w:rPr>
          <w:rFonts w:ascii="Arial" w:hAnsi="Arial" w:cs="Arial"/>
          <w:lang w:val="en-GB"/>
        </w:rPr>
      </w:pPr>
      <w:r w:rsidRPr="003F4A9E">
        <w:rPr>
          <w:rFonts w:ascii="Arial" w:hAnsi="Arial" w:cs="Arial"/>
          <w:b/>
          <w:bCs/>
          <w:lang w:val="en-GB"/>
        </w:rPr>
        <w:t>Ladies</w:t>
      </w:r>
      <w:r w:rsidRPr="003F4A9E">
        <w:rPr>
          <w:rFonts w:ascii="Arial" w:hAnsi="Arial" w:cs="Arial"/>
          <w:lang w:val="en-GB"/>
        </w:rPr>
        <w:t xml:space="preserve">: </w:t>
      </w:r>
      <w:r w:rsidR="005D4B77" w:rsidRPr="003F4A9E">
        <w:rPr>
          <w:rFonts w:ascii="Arial" w:hAnsi="Arial" w:cs="Arial"/>
          <w:lang w:val="en-GB"/>
        </w:rPr>
        <w:t>Not as prescriptive as the White Tie dress code, ladies may opt for a formal evening dress or skirt (always airing on the longer side when considering length)</w:t>
      </w:r>
      <w:r w:rsidR="003F4A9E" w:rsidRPr="003F4A9E">
        <w:rPr>
          <w:rFonts w:ascii="Arial" w:hAnsi="Arial" w:cs="Arial"/>
          <w:lang w:val="en-GB"/>
        </w:rPr>
        <w:t xml:space="preserve">. If wearing a skirt or trousers, a formal, yet colourful blouse or shirt may be worn. Shoulders may be uncovered, if desired, and gloves are not to be worn. </w:t>
      </w:r>
    </w:p>
    <w:p w14:paraId="5CB7BB38" w14:textId="77777777" w:rsidR="00243073" w:rsidRPr="003F4A9E" w:rsidRDefault="002005A7">
      <w:pPr>
        <w:rPr>
          <w:rFonts w:ascii="Arial" w:hAnsi="Arial" w:cs="Arial"/>
          <w:b/>
          <w:bCs/>
          <w:lang w:val="en-GB"/>
        </w:rPr>
      </w:pPr>
      <w:r w:rsidRPr="003F4A9E">
        <w:rPr>
          <w:rFonts w:ascii="Arial" w:hAnsi="Arial" w:cs="Arial"/>
          <w:b/>
          <w:bCs/>
          <w:lang w:val="en-GB"/>
        </w:rPr>
        <w:t>Lounge Suit</w:t>
      </w:r>
    </w:p>
    <w:p w14:paraId="7CC6D609" w14:textId="76CE203D" w:rsidR="00712960" w:rsidRPr="003F4A9E" w:rsidRDefault="002005A7">
      <w:pPr>
        <w:rPr>
          <w:rFonts w:ascii="Arial" w:hAnsi="Arial" w:cs="Arial"/>
          <w:lang w:val="en-GB"/>
        </w:rPr>
      </w:pPr>
      <w:r w:rsidRPr="003F4A9E">
        <w:rPr>
          <w:rFonts w:ascii="Arial" w:hAnsi="Arial" w:cs="Arial"/>
          <w:lang w:val="en-GB"/>
        </w:rPr>
        <w:t xml:space="preserve">Smart business attire, </w:t>
      </w:r>
      <w:r w:rsidR="00E650A1" w:rsidRPr="003F4A9E">
        <w:rPr>
          <w:rFonts w:ascii="Arial" w:hAnsi="Arial" w:cs="Arial"/>
          <w:lang w:val="en-GB"/>
        </w:rPr>
        <w:t>sometimes</w:t>
      </w:r>
      <w:r w:rsidRPr="003F4A9E">
        <w:rPr>
          <w:rFonts w:ascii="Arial" w:hAnsi="Arial" w:cs="Arial"/>
          <w:lang w:val="en-GB"/>
        </w:rPr>
        <w:t xml:space="preserve"> used for </w:t>
      </w:r>
      <w:r w:rsidR="00E650A1" w:rsidRPr="003F4A9E">
        <w:rPr>
          <w:rFonts w:ascii="Arial" w:hAnsi="Arial" w:cs="Arial"/>
          <w:lang w:val="en-GB"/>
        </w:rPr>
        <w:t>more casual events such as meet the Livery or educational seminars</w:t>
      </w:r>
      <w:r w:rsidRPr="003F4A9E">
        <w:rPr>
          <w:rFonts w:ascii="Arial" w:hAnsi="Arial" w:cs="Arial"/>
          <w:lang w:val="en-GB"/>
        </w:rPr>
        <w:t>.</w:t>
      </w:r>
    </w:p>
    <w:p w14:paraId="730E1D63" w14:textId="3CF33D6C" w:rsidR="00712960" w:rsidRPr="003F4A9E" w:rsidRDefault="002005A7" w:rsidP="005A5EB7">
      <w:pPr>
        <w:pStyle w:val="ListParagraph"/>
        <w:numPr>
          <w:ilvl w:val="0"/>
          <w:numId w:val="13"/>
        </w:numPr>
        <w:rPr>
          <w:rFonts w:ascii="Arial" w:hAnsi="Arial" w:cs="Arial"/>
          <w:lang w:val="en-GB"/>
        </w:rPr>
      </w:pPr>
      <w:r w:rsidRPr="003F4A9E">
        <w:rPr>
          <w:rFonts w:ascii="Arial" w:hAnsi="Arial" w:cs="Arial"/>
          <w:b/>
          <w:bCs/>
          <w:lang w:val="en-GB"/>
        </w:rPr>
        <w:t>Gentlemen</w:t>
      </w:r>
      <w:r w:rsidRPr="003F4A9E">
        <w:rPr>
          <w:rFonts w:ascii="Arial" w:hAnsi="Arial" w:cs="Arial"/>
          <w:lang w:val="en-GB"/>
        </w:rPr>
        <w:t>: dark suit and tie.</w:t>
      </w:r>
    </w:p>
    <w:p w14:paraId="6CF8E2F2" w14:textId="77777777" w:rsidR="005A5EB7" w:rsidRPr="003F4A9E" w:rsidRDefault="005A5EB7" w:rsidP="005A5EB7">
      <w:pPr>
        <w:pStyle w:val="ListParagraph"/>
        <w:rPr>
          <w:rFonts w:ascii="Arial" w:hAnsi="Arial" w:cs="Arial"/>
          <w:lang w:val="en-GB"/>
        </w:rPr>
      </w:pPr>
    </w:p>
    <w:p w14:paraId="7F8A648F" w14:textId="34ED6079" w:rsidR="00712960" w:rsidRPr="003F4A9E" w:rsidRDefault="002005A7" w:rsidP="005A5EB7">
      <w:pPr>
        <w:pStyle w:val="ListParagraph"/>
        <w:numPr>
          <w:ilvl w:val="0"/>
          <w:numId w:val="13"/>
        </w:numPr>
        <w:rPr>
          <w:rFonts w:ascii="Arial" w:hAnsi="Arial" w:cs="Arial"/>
          <w:lang w:val="en-GB"/>
        </w:rPr>
      </w:pPr>
      <w:r w:rsidRPr="003F4A9E">
        <w:rPr>
          <w:rFonts w:ascii="Arial" w:hAnsi="Arial" w:cs="Arial"/>
          <w:b/>
          <w:bCs/>
          <w:lang w:val="en-GB"/>
        </w:rPr>
        <w:t>Ladies</w:t>
      </w:r>
      <w:r w:rsidRPr="003F4A9E">
        <w:rPr>
          <w:rFonts w:ascii="Arial" w:hAnsi="Arial" w:cs="Arial"/>
          <w:lang w:val="en-GB"/>
        </w:rPr>
        <w:t>: smart daywear or cocktail dress, but not usually a long dress.</w:t>
      </w:r>
    </w:p>
    <w:p w14:paraId="41CBFFE3" w14:textId="77777777" w:rsidR="00243073" w:rsidRPr="003F4A9E" w:rsidRDefault="002005A7">
      <w:pPr>
        <w:rPr>
          <w:rFonts w:ascii="Arial" w:hAnsi="Arial" w:cs="Arial"/>
          <w:lang w:val="en-GB"/>
        </w:rPr>
      </w:pPr>
      <w:r w:rsidRPr="003F4A9E">
        <w:rPr>
          <w:rFonts w:ascii="Arial" w:hAnsi="Arial" w:cs="Arial"/>
          <w:b/>
          <w:bCs/>
          <w:lang w:val="en-GB"/>
        </w:rPr>
        <w:t>Smart Casual / Blazer &amp; Tie</w:t>
      </w:r>
    </w:p>
    <w:p w14:paraId="7B40BD0E" w14:textId="0F22B6D0" w:rsidR="00712960" w:rsidRPr="003F4A9E" w:rsidRDefault="002005A7">
      <w:pPr>
        <w:rPr>
          <w:rFonts w:ascii="Arial" w:hAnsi="Arial" w:cs="Arial"/>
          <w:lang w:val="en-GB"/>
        </w:rPr>
      </w:pPr>
      <w:r w:rsidRPr="003F4A9E">
        <w:rPr>
          <w:rFonts w:ascii="Arial" w:hAnsi="Arial" w:cs="Arial"/>
          <w:lang w:val="en-GB"/>
        </w:rPr>
        <w:t>Polished but relaxed, common for informal gatherings and some social events.</w:t>
      </w:r>
      <w:r w:rsidR="00E650A1" w:rsidRPr="003F4A9E">
        <w:rPr>
          <w:rFonts w:ascii="Arial" w:hAnsi="Arial" w:cs="Arial"/>
          <w:lang w:val="en-GB"/>
        </w:rPr>
        <w:t xml:space="preserve"> </w:t>
      </w:r>
    </w:p>
    <w:p w14:paraId="7DA1ACB5" w14:textId="3605313C" w:rsidR="00712960" w:rsidRPr="003F4A9E" w:rsidRDefault="002005A7" w:rsidP="005A5EB7">
      <w:pPr>
        <w:pStyle w:val="ListParagraph"/>
        <w:numPr>
          <w:ilvl w:val="0"/>
          <w:numId w:val="14"/>
        </w:numPr>
        <w:rPr>
          <w:rFonts w:ascii="Arial" w:hAnsi="Arial" w:cs="Arial"/>
          <w:lang w:val="en-GB"/>
        </w:rPr>
      </w:pPr>
      <w:r w:rsidRPr="003F4A9E">
        <w:rPr>
          <w:rFonts w:ascii="Arial" w:hAnsi="Arial" w:cs="Arial"/>
          <w:lang w:val="en-GB"/>
        </w:rPr>
        <w:t>Avoid jeans</w:t>
      </w:r>
      <w:r w:rsidR="00243073" w:rsidRPr="003F4A9E">
        <w:rPr>
          <w:rFonts w:ascii="Arial" w:hAnsi="Arial" w:cs="Arial"/>
          <w:lang w:val="en-GB"/>
        </w:rPr>
        <w:t>, T</w:t>
      </w:r>
      <w:r w:rsidRPr="003F4A9E">
        <w:rPr>
          <w:rFonts w:ascii="Arial" w:hAnsi="Arial" w:cs="Arial"/>
          <w:lang w:val="en-GB"/>
        </w:rPr>
        <w:t>-shirts, and shorts.</w:t>
      </w:r>
    </w:p>
    <w:p w14:paraId="22BA8CC2" w14:textId="77777777" w:rsidR="005A5EB7" w:rsidRPr="003F4A9E" w:rsidRDefault="005A5EB7" w:rsidP="005A5EB7">
      <w:pPr>
        <w:pStyle w:val="ListParagraph"/>
        <w:rPr>
          <w:rFonts w:ascii="Arial" w:hAnsi="Arial" w:cs="Arial"/>
          <w:lang w:val="en-GB"/>
        </w:rPr>
      </w:pPr>
    </w:p>
    <w:p w14:paraId="3E487A69" w14:textId="7AA41C66" w:rsidR="00712960" w:rsidRPr="003F4A9E" w:rsidRDefault="002005A7" w:rsidP="005A5EB7">
      <w:pPr>
        <w:pStyle w:val="ListParagraph"/>
        <w:numPr>
          <w:ilvl w:val="0"/>
          <w:numId w:val="14"/>
        </w:numPr>
        <w:rPr>
          <w:rFonts w:ascii="Arial" w:hAnsi="Arial" w:cs="Arial"/>
          <w:lang w:val="en-GB"/>
        </w:rPr>
      </w:pPr>
      <w:r w:rsidRPr="003F4A9E">
        <w:rPr>
          <w:rFonts w:ascii="Arial" w:hAnsi="Arial" w:cs="Arial"/>
          <w:lang w:val="en-GB"/>
        </w:rPr>
        <w:t>Some venues have their own dress rules — check your joining instructions.</w:t>
      </w:r>
    </w:p>
    <w:p w14:paraId="7D8CE668" w14:textId="7E1D19F1" w:rsidR="00712960" w:rsidRPr="003F4A9E" w:rsidRDefault="002005A7">
      <w:pPr>
        <w:rPr>
          <w:rFonts w:ascii="Arial" w:hAnsi="Arial" w:cs="Arial"/>
          <w:lang w:val="en-GB"/>
        </w:rPr>
      </w:pPr>
      <w:r w:rsidRPr="003F4A9E">
        <w:rPr>
          <w:rFonts w:ascii="Arial" w:hAnsi="Arial" w:cs="Arial"/>
          <w:lang w:val="en-GB"/>
        </w:rPr>
        <w:t>If you’re hosting, make sure your guests know the dress code in advance. A quick message can prevent a last-minute wardrobe panic.</w:t>
      </w:r>
    </w:p>
    <w:p w14:paraId="7CCCE208" w14:textId="77777777" w:rsidR="00243073" w:rsidRPr="003F4A9E" w:rsidRDefault="00243073">
      <w:pPr>
        <w:pStyle w:val="Heading2"/>
        <w:rPr>
          <w:rFonts w:ascii="Arial" w:hAnsi="Arial" w:cs="Arial"/>
          <w:color w:val="auto"/>
          <w:lang w:val="en-GB"/>
        </w:rPr>
      </w:pPr>
    </w:p>
    <w:p w14:paraId="6BB43DD8" w14:textId="016AE481" w:rsidR="00E650A1" w:rsidRPr="003F4A9E" w:rsidRDefault="00E650A1">
      <w:pPr>
        <w:pStyle w:val="Heading2"/>
        <w:rPr>
          <w:rFonts w:ascii="Arial" w:hAnsi="Arial" w:cs="Arial"/>
          <w:color w:val="auto"/>
          <w:u w:val="single"/>
          <w:lang w:val="en-GB"/>
        </w:rPr>
      </w:pPr>
      <w:r w:rsidRPr="003F4A9E">
        <w:rPr>
          <w:rFonts w:ascii="Arial" w:hAnsi="Arial" w:cs="Arial"/>
          <w:color w:val="auto"/>
          <w:u w:val="single"/>
          <w:lang w:val="en-GB"/>
        </w:rPr>
        <w:t>Banquet Etiquette</w:t>
      </w:r>
    </w:p>
    <w:p w14:paraId="217022F0" w14:textId="3D792604" w:rsidR="00712960" w:rsidRPr="003F4A9E" w:rsidRDefault="002005A7">
      <w:pPr>
        <w:pStyle w:val="Heading2"/>
        <w:rPr>
          <w:rFonts w:ascii="Arial" w:hAnsi="Arial" w:cs="Arial"/>
          <w:color w:val="auto"/>
          <w:lang w:val="en-GB"/>
        </w:rPr>
      </w:pPr>
      <w:r w:rsidRPr="003F4A9E">
        <w:rPr>
          <w:rFonts w:ascii="Arial" w:hAnsi="Arial" w:cs="Arial"/>
          <w:color w:val="auto"/>
          <w:lang w:val="en-GB"/>
        </w:rPr>
        <w:t>Receptions &amp; Processions</w:t>
      </w:r>
    </w:p>
    <w:p w14:paraId="0F5154AB" w14:textId="77777777" w:rsidR="005A5EB7" w:rsidRPr="003F4A9E" w:rsidRDefault="005A5EB7">
      <w:pPr>
        <w:rPr>
          <w:rFonts w:ascii="Arial" w:hAnsi="Arial" w:cs="Arial"/>
          <w:lang w:val="en-GB"/>
        </w:rPr>
      </w:pPr>
    </w:p>
    <w:p w14:paraId="65F90E1A" w14:textId="0FF8B03F" w:rsidR="00712960" w:rsidRPr="003F4A9E" w:rsidRDefault="002005A7" w:rsidP="002005A7">
      <w:pPr>
        <w:rPr>
          <w:rFonts w:ascii="Arial" w:hAnsi="Arial" w:cs="Arial"/>
          <w:lang w:val="en-GB"/>
        </w:rPr>
      </w:pPr>
      <w:r w:rsidRPr="003F4A9E">
        <w:rPr>
          <w:rFonts w:ascii="Arial" w:hAnsi="Arial" w:cs="Arial"/>
          <w:lang w:val="en-GB"/>
        </w:rPr>
        <w:t>When meeting the Master in the receiving line, keep it short</w:t>
      </w:r>
      <w:r w:rsidR="00E650A1" w:rsidRPr="003F4A9E">
        <w:rPr>
          <w:rFonts w:ascii="Arial" w:hAnsi="Arial" w:cs="Arial"/>
          <w:lang w:val="en-GB"/>
        </w:rPr>
        <w:t>. This interaction should include</w:t>
      </w:r>
      <w:r w:rsidRPr="003F4A9E">
        <w:rPr>
          <w:rFonts w:ascii="Arial" w:hAnsi="Arial" w:cs="Arial"/>
          <w:lang w:val="en-GB"/>
        </w:rPr>
        <w:t xml:space="preserve"> a smile, a handshake (firm but not bone-crushing), and a few words of greeting.</w:t>
      </w:r>
      <w:r w:rsidRPr="003F4A9E">
        <w:rPr>
          <w:rFonts w:ascii="Arial" w:hAnsi="Arial" w:cs="Arial"/>
          <w:lang w:val="en-GB"/>
        </w:rPr>
        <w:br/>
      </w:r>
      <w:r w:rsidRPr="003F4A9E">
        <w:rPr>
          <w:rFonts w:ascii="Arial" w:hAnsi="Arial" w:cs="Arial"/>
          <w:lang w:val="en-GB"/>
        </w:rPr>
        <w:br/>
        <w:t>For processions in and out of the dining room:</w:t>
      </w:r>
    </w:p>
    <w:p w14:paraId="09556A68" w14:textId="77777777" w:rsidR="002005A7" w:rsidRPr="003F4A9E" w:rsidRDefault="002005A7" w:rsidP="005A5EB7">
      <w:pPr>
        <w:pStyle w:val="ListParagraph"/>
        <w:numPr>
          <w:ilvl w:val="0"/>
          <w:numId w:val="16"/>
        </w:numPr>
        <w:rPr>
          <w:rFonts w:ascii="Arial" w:hAnsi="Arial" w:cs="Arial"/>
          <w:lang w:val="en-GB"/>
        </w:rPr>
      </w:pPr>
      <w:r w:rsidRPr="003F4A9E">
        <w:rPr>
          <w:rFonts w:ascii="Arial" w:hAnsi="Arial" w:cs="Arial"/>
          <w:lang w:val="en-GB"/>
        </w:rPr>
        <w:t>Stand at your place and clap in slow rhythm.</w:t>
      </w:r>
    </w:p>
    <w:p w14:paraId="31CC6D25" w14:textId="77777777" w:rsidR="002005A7" w:rsidRPr="003F4A9E" w:rsidRDefault="002005A7" w:rsidP="002005A7">
      <w:pPr>
        <w:pStyle w:val="ListParagraph"/>
        <w:rPr>
          <w:rFonts w:ascii="Arial" w:hAnsi="Arial" w:cs="Arial"/>
          <w:lang w:val="en-GB"/>
        </w:rPr>
      </w:pPr>
    </w:p>
    <w:p w14:paraId="39D99262" w14:textId="2CDFBFA5" w:rsidR="002005A7" w:rsidRPr="003F4A9E" w:rsidRDefault="002005A7" w:rsidP="005A5EB7">
      <w:pPr>
        <w:pStyle w:val="ListParagraph"/>
        <w:numPr>
          <w:ilvl w:val="0"/>
          <w:numId w:val="16"/>
        </w:numPr>
        <w:rPr>
          <w:rFonts w:ascii="Arial" w:hAnsi="Arial" w:cs="Arial"/>
          <w:lang w:val="en-GB"/>
        </w:rPr>
      </w:pPr>
      <w:r w:rsidRPr="003F4A9E">
        <w:rPr>
          <w:rFonts w:ascii="Arial" w:hAnsi="Arial" w:cs="Arial"/>
          <w:lang w:val="en-GB"/>
        </w:rPr>
        <w:t>Face forward. There’s no need to turn towards the procession</w:t>
      </w:r>
    </w:p>
    <w:p w14:paraId="1E9EEF23" w14:textId="77777777" w:rsidR="00712960" w:rsidRPr="003F4A9E" w:rsidRDefault="002005A7">
      <w:pPr>
        <w:pStyle w:val="Heading2"/>
        <w:rPr>
          <w:rFonts w:ascii="Arial" w:hAnsi="Arial" w:cs="Arial"/>
          <w:color w:val="auto"/>
          <w:lang w:val="en-GB"/>
        </w:rPr>
      </w:pPr>
      <w:r w:rsidRPr="003F4A9E">
        <w:rPr>
          <w:rFonts w:ascii="Arial" w:hAnsi="Arial" w:cs="Arial"/>
          <w:color w:val="auto"/>
          <w:lang w:val="en-GB"/>
        </w:rPr>
        <w:lastRenderedPageBreak/>
        <w:t>Grace</w:t>
      </w:r>
    </w:p>
    <w:p w14:paraId="5248D693" w14:textId="4A7638C1" w:rsidR="00712960" w:rsidRPr="003F4A9E" w:rsidRDefault="002005A7">
      <w:pPr>
        <w:rPr>
          <w:rFonts w:ascii="Arial" w:hAnsi="Arial" w:cs="Arial"/>
          <w:lang w:val="en-GB"/>
        </w:rPr>
      </w:pPr>
      <w:r w:rsidRPr="003F4A9E">
        <w:rPr>
          <w:rFonts w:ascii="Arial" w:hAnsi="Arial" w:cs="Arial"/>
          <w:lang w:val="en-GB"/>
        </w:rPr>
        <w:t xml:space="preserve">At </w:t>
      </w:r>
      <w:r w:rsidR="00C61A4D" w:rsidRPr="003F4A9E">
        <w:rPr>
          <w:rFonts w:ascii="Arial" w:hAnsi="Arial" w:cs="Arial"/>
          <w:lang w:val="en-GB"/>
        </w:rPr>
        <w:t>most</w:t>
      </w:r>
      <w:r w:rsidRPr="003F4A9E">
        <w:rPr>
          <w:rFonts w:ascii="Arial" w:hAnsi="Arial" w:cs="Arial"/>
          <w:lang w:val="en-GB"/>
        </w:rPr>
        <w:t xml:space="preserve"> </w:t>
      </w:r>
      <w:r w:rsidR="00C61A4D" w:rsidRPr="003F4A9E">
        <w:rPr>
          <w:rFonts w:ascii="Arial" w:hAnsi="Arial" w:cs="Arial"/>
          <w:lang w:val="en-GB"/>
        </w:rPr>
        <w:t>b</w:t>
      </w:r>
      <w:r w:rsidRPr="003F4A9E">
        <w:rPr>
          <w:rFonts w:ascii="Arial" w:hAnsi="Arial" w:cs="Arial"/>
          <w:lang w:val="en-GB"/>
        </w:rPr>
        <w:t>anquet</w:t>
      </w:r>
      <w:r w:rsidR="00C61A4D" w:rsidRPr="003F4A9E">
        <w:rPr>
          <w:rFonts w:ascii="Arial" w:hAnsi="Arial" w:cs="Arial"/>
          <w:lang w:val="en-GB"/>
        </w:rPr>
        <w:t>s</w:t>
      </w:r>
      <w:r w:rsidRPr="003F4A9E">
        <w:rPr>
          <w:rFonts w:ascii="Arial" w:hAnsi="Arial" w:cs="Arial"/>
          <w:lang w:val="en-GB"/>
        </w:rPr>
        <w:t>, grace is sung at the end of the meal with accompaniment. The words are</w:t>
      </w:r>
      <w:r w:rsidR="00C61A4D" w:rsidRPr="003F4A9E">
        <w:rPr>
          <w:rFonts w:ascii="Arial" w:hAnsi="Arial" w:cs="Arial"/>
          <w:lang w:val="en-GB"/>
        </w:rPr>
        <w:t xml:space="preserve"> often</w:t>
      </w:r>
      <w:r w:rsidRPr="003F4A9E">
        <w:rPr>
          <w:rFonts w:ascii="Arial" w:hAnsi="Arial" w:cs="Arial"/>
          <w:lang w:val="en-GB"/>
        </w:rPr>
        <w:t xml:space="preserve"> printed on the menu </w:t>
      </w:r>
      <w:r w:rsidR="00243073" w:rsidRPr="003F4A9E">
        <w:rPr>
          <w:rFonts w:ascii="Arial" w:hAnsi="Arial" w:cs="Arial"/>
          <w:lang w:val="en-GB"/>
        </w:rPr>
        <w:t xml:space="preserve">and it’s </w:t>
      </w:r>
      <w:r w:rsidRPr="003F4A9E">
        <w:rPr>
          <w:rFonts w:ascii="Arial" w:hAnsi="Arial" w:cs="Arial"/>
          <w:lang w:val="en-GB"/>
        </w:rPr>
        <w:t>worth reading ahead if you’d like to join in.</w:t>
      </w:r>
      <w:r w:rsidR="00C61A4D" w:rsidRPr="003F4A9E">
        <w:rPr>
          <w:rFonts w:ascii="Arial" w:hAnsi="Arial" w:cs="Arial"/>
          <w:lang w:val="en-GB"/>
        </w:rPr>
        <w:t xml:space="preserve"> They are also below, for reference:</w:t>
      </w:r>
    </w:p>
    <w:p w14:paraId="1257403A" w14:textId="546282EE" w:rsidR="00C61A4D" w:rsidRPr="003F4A9E" w:rsidRDefault="00C61A4D" w:rsidP="00C61A4D">
      <w:pPr>
        <w:rPr>
          <w:rFonts w:ascii="Arial" w:hAnsi="Arial" w:cs="Arial"/>
          <w:i/>
          <w:iCs/>
          <w:lang w:val="en-GB"/>
        </w:rPr>
      </w:pPr>
      <w:r w:rsidRPr="003F4A9E">
        <w:rPr>
          <w:rFonts w:ascii="Arial" w:hAnsi="Arial" w:cs="Arial"/>
          <w:lang w:val="en-GB"/>
        </w:rPr>
        <w:t>“</w:t>
      </w:r>
      <w:r w:rsidRPr="003F4A9E">
        <w:rPr>
          <w:rFonts w:ascii="Arial" w:hAnsi="Arial" w:cs="Arial"/>
          <w:i/>
          <w:iCs/>
          <w:lang w:val="en-GB"/>
        </w:rPr>
        <w:t>For these and all Thy mercies given</w:t>
      </w:r>
      <w:r w:rsidRPr="003F4A9E">
        <w:rPr>
          <w:rFonts w:ascii="Arial" w:hAnsi="Arial" w:cs="Arial"/>
          <w:i/>
          <w:iCs/>
          <w:lang w:val="en-GB"/>
        </w:rPr>
        <w:br/>
        <w:t>We bless and praise Thy name O Lord</w:t>
      </w:r>
    </w:p>
    <w:p w14:paraId="38479A22" w14:textId="18E2F365" w:rsidR="00C61A4D" w:rsidRPr="003F4A9E" w:rsidRDefault="00C61A4D" w:rsidP="00C61A4D">
      <w:pPr>
        <w:rPr>
          <w:rFonts w:ascii="Arial" w:hAnsi="Arial" w:cs="Arial"/>
          <w:i/>
          <w:iCs/>
          <w:lang w:val="en-GB"/>
        </w:rPr>
      </w:pPr>
      <w:r w:rsidRPr="003F4A9E">
        <w:rPr>
          <w:rFonts w:ascii="Arial" w:hAnsi="Arial" w:cs="Arial"/>
          <w:i/>
          <w:iCs/>
          <w:lang w:val="en-GB"/>
        </w:rPr>
        <w:t>May we receive them with thanksgiving</w:t>
      </w:r>
      <w:r w:rsidRPr="003F4A9E">
        <w:rPr>
          <w:rFonts w:ascii="Arial" w:hAnsi="Arial" w:cs="Arial"/>
          <w:i/>
          <w:iCs/>
          <w:lang w:val="en-GB"/>
        </w:rPr>
        <w:br/>
        <w:t>Ever trusting in Thy Word</w:t>
      </w:r>
    </w:p>
    <w:p w14:paraId="1949A78D" w14:textId="77777777" w:rsidR="00C61A4D" w:rsidRPr="003F4A9E" w:rsidRDefault="00C61A4D" w:rsidP="00C61A4D">
      <w:pPr>
        <w:rPr>
          <w:rFonts w:ascii="Arial" w:hAnsi="Arial" w:cs="Arial"/>
          <w:i/>
          <w:iCs/>
          <w:lang w:val="en-GB"/>
        </w:rPr>
      </w:pPr>
      <w:r w:rsidRPr="003F4A9E">
        <w:rPr>
          <w:rFonts w:ascii="Arial" w:hAnsi="Arial" w:cs="Arial"/>
          <w:i/>
          <w:iCs/>
          <w:lang w:val="en-GB"/>
        </w:rPr>
        <w:t>To Thee alone be honour, glory</w:t>
      </w:r>
      <w:r w:rsidRPr="003F4A9E">
        <w:rPr>
          <w:rFonts w:ascii="Arial" w:hAnsi="Arial" w:cs="Arial"/>
          <w:i/>
          <w:iCs/>
          <w:lang w:val="en-GB"/>
        </w:rPr>
        <w:br/>
        <w:t>Now and henceforth for evermore</w:t>
      </w:r>
    </w:p>
    <w:p w14:paraId="2DF0D282" w14:textId="0EFBF01C" w:rsidR="00C61A4D" w:rsidRPr="003F4A9E" w:rsidRDefault="00C61A4D" w:rsidP="00C61A4D">
      <w:pPr>
        <w:rPr>
          <w:rFonts w:ascii="Arial" w:hAnsi="Arial" w:cs="Arial"/>
          <w:lang w:val="en-GB"/>
        </w:rPr>
      </w:pPr>
      <w:r w:rsidRPr="003F4A9E">
        <w:rPr>
          <w:rFonts w:ascii="Arial" w:hAnsi="Arial" w:cs="Arial"/>
          <w:i/>
          <w:iCs/>
          <w:lang w:val="en-GB"/>
        </w:rPr>
        <w:t>Amen</w:t>
      </w:r>
      <w:r w:rsidRPr="003F4A9E">
        <w:rPr>
          <w:rFonts w:ascii="Arial" w:hAnsi="Arial" w:cs="Arial"/>
          <w:lang w:val="en-GB"/>
        </w:rPr>
        <w:t>”</w:t>
      </w:r>
    </w:p>
    <w:p w14:paraId="3F5737BB" w14:textId="1155619D" w:rsidR="00C61A4D" w:rsidRPr="003F4A9E" w:rsidRDefault="00C61A4D">
      <w:pPr>
        <w:rPr>
          <w:rFonts w:ascii="Arial" w:hAnsi="Arial" w:cs="Arial"/>
          <w:lang w:val="en-GB"/>
        </w:rPr>
      </w:pPr>
      <w:r w:rsidRPr="003F4A9E">
        <w:rPr>
          <w:rFonts w:ascii="Arial" w:hAnsi="Arial" w:cs="Arial"/>
          <w:b/>
          <w:bCs/>
          <w:lang w:val="en-GB"/>
        </w:rPr>
        <w:t>N.B</w:t>
      </w:r>
      <w:r w:rsidRPr="003F4A9E">
        <w:rPr>
          <w:rFonts w:ascii="Arial" w:hAnsi="Arial" w:cs="Arial"/>
          <w:lang w:val="en-GB"/>
        </w:rPr>
        <w:t xml:space="preserve"> – please observe that there is no ‘and’ between the words ‘honour’ and ‘glory’. The inclusion of ‘and’ is a common mistake used to fill the excess note in the music. One should either pause or extend ones singing of ‘honour’ to include that note.</w:t>
      </w:r>
    </w:p>
    <w:p w14:paraId="4F5C9C78" w14:textId="77777777" w:rsidR="00712960" w:rsidRPr="003F4A9E" w:rsidRDefault="002005A7">
      <w:pPr>
        <w:pStyle w:val="Heading2"/>
        <w:rPr>
          <w:rFonts w:ascii="Arial" w:hAnsi="Arial" w:cs="Arial"/>
          <w:color w:val="auto"/>
          <w:lang w:val="en-GB"/>
        </w:rPr>
      </w:pPr>
      <w:r w:rsidRPr="003F4A9E">
        <w:rPr>
          <w:rFonts w:ascii="Arial" w:hAnsi="Arial" w:cs="Arial"/>
          <w:color w:val="auto"/>
          <w:lang w:val="en-GB"/>
        </w:rPr>
        <w:t>Comfort Breaks</w:t>
      </w:r>
    </w:p>
    <w:p w14:paraId="2EEB83FB" w14:textId="34239E8E" w:rsidR="00712960" w:rsidRPr="003F4A9E" w:rsidRDefault="002005A7">
      <w:pPr>
        <w:rPr>
          <w:rFonts w:ascii="Arial" w:hAnsi="Arial" w:cs="Arial"/>
          <w:lang w:val="en-GB"/>
        </w:rPr>
      </w:pPr>
      <w:r w:rsidRPr="003F4A9E">
        <w:rPr>
          <w:rFonts w:ascii="Arial" w:hAnsi="Arial" w:cs="Arial"/>
          <w:lang w:val="en-GB"/>
        </w:rPr>
        <w:t>Traditionally, guests remain at the table until after the loyal toast. The usual sequence after dinner is:</w:t>
      </w:r>
      <w:r w:rsidRPr="003F4A9E">
        <w:rPr>
          <w:rFonts w:ascii="Arial" w:hAnsi="Arial" w:cs="Arial"/>
          <w:lang w:val="en-GB"/>
        </w:rPr>
        <w:br/>
        <w:t>1. Sung grace</w:t>
      </w:r>
      <w:r w:rsidRPr="003F4A9E">
        <w:rPr>
          <w:rFonts w:ascii="Arial" w:hAnsi="Arial" w:cs="Arial"/>
          <w:lang w:val="en-GB"/>
        </w:rPr>
        <w:br/>
        <w:t>2. Loving cup</w:t>
      </w:r>
      <w:r w:rsidRPr="003F4A9E">
        <w:rPr>
          <w:rFonts w:ascii="Arial" w:hAnsi="Arial" w:cs="Arial"/>
          <w:lang w:val="en-GB"/>
        </w:rPr>
        <w:br/>
        <w:t>3. Loyal toasts</w:t>
      </w:r>
      <w:r w:rsidRPr="003F4A9E">
        <w:rPr>
          <w:rFonts w:ascii="Arial" w:hAnsi="Arial" w:cs="Arial"/>
          <w:lang w:val="en-GB"/>
        </w:rPr>
        <w:br/>
        <w:t>4. Coffee</w:t>
      </w:r>
      <w:r w:rsidRPr="003F4A9E">
        <w:rPr>
          <w:rFonts w:ascii="Arial" w:hAnsi="Arial" w:cs="Arial"/>
          <w:lang w:val="en-GB"/>
        </w:rPr>
        <w:br/>
      </w:r>
      <w:r w:rsidRPr="003F4A9E">
        <w:rPr>
          <w:rFonts w:ascii="Arial" w:hAnsi="Arial" w:cs="Arial"/>
          <w:lang w:val="en-GB"/>
        </w:rPr>
        <w:br/>
      </w:r>
      <w:r w:rsidR="00E30761" w:rsidRPr="003F4A9E">
        <w:rPr>
          <w:rFonts w:ascii="Arial" w:hAnsi="Arial" w:cs="Arial"/>
          <w:lang w:val="en-GB"/>
        </w:rPr>
        <w:t>Unless otherwise expressly permitted, c</w:t>
      </w:r>
      <w:r w:rsidRPr="003F4A9E">
        <w:rPr>
          <w:rFonts w:ascii="Arial" w:hAnsi="Arial" w:cs="Arial"/>
          <w:lang w:val="en-GB"/>
        </w:rPr>
        <w:t xml:space="preserve">offee is the </w:t>
      </w:r>
      <w:r w:rsidR="00E30761" w:rsidRPr="003F4A9E">
        <w:rPr>
          <w:rFonts w:ascii="Arial" w:hAnsi="Arial" w:cs="Arial"/>
          <w:lang w:val="en-GB"/>
        </w:rPr>
        <w:t xml:space="preserve">only appropriate </w:t>
      </w:r>
      <w:r w:rsidRPr="003F4A9E">
        <w:rPr>
          <w:rFonts w:ascii="Arial" w:hAnsi="Arial" w:cs="Arial"/>
          <w:lang w:val="en-GB"/>
        </w:rPr>
        <w:t xml:space="preserve">moment for a quick break. Mansion House is an exception </w:t>
      </w:r>
      <w:r w:rsidR="00E30761" w:rsidRPr="003F4A9E">
        <w:rPr>
          <w:rFonts w:ascii="Arial" w:hAnsi="Arial" w:cs="Arial"/>
          <w:lang w:val="en-GB"/>
        </w:rPr>
        <w:t xml:space="preserve">as </w:t>
      </w:r>
      <w:r w:rsidRPr="003F4A9E">
        <w:rPr>
          <w:rFonts w:ascii="Arial" w:hAnsi="Arial" w:cs="Arial"/>
          <w:lang w:val="en-GB"/>
        </w:rPr>
        <w:t>the Lord Mayor prefers guests to stay until the event ends.</w:t>
      </w:r>
    </w:p>
    <w:p w14:paraId="1C330C9A" w14:textId="77777777" w:rsidR="00712960" w:rsidRPr="003F4A9E" w:rsidRDefault="002005A7">
      <w:pPr>
        <w:pStyle w:val="Heading2"/>
        <w:rPr>
          <w:rFonts w:ascii="Arial" w:hAnsi="Arial" w:cs="Arial"/>
          <w:color w:val="auto"/>
          <w:lang w:val="en-GB"/>
        </w:rPr>
      </w:pPr>
      <w:r w:rsidRPr="003F4A9E">
        <w:rPr>
          <w:rFonts w:ascii="Arial" w:hAnsi="Arial" w:cs="Arial"/>
          <w:color w:val="auto"/>
          <w:lang w:val="en-GB"/>
        </w:rPr>
        <w:t>Toasts</w:t>
      </w:r>
    </w:p>
    <w:p w14:paraId="6D77304E" w14:textId="77777777" w:rsidR="00712960" w:rsidRPr="003F4A9E" w:rsidRDefault="002005A7">
      <w:pPr>
        <w:rPr>
          <w:rFonts w:ascii="Arial" w:hAnsi="Arial" w:cs="Arial"/>
          <w:lang w:val="en-GB"/>
        </w:rPr>
      </w:pPr>
      <w:r w:rsidRPr="003F4A9E">
        <w:rPr>
          <w:rFonts w:ascii="Arial" w:hAnsi="Arial" w:cs="Arial"/>
          <w:lang w:val="en-GB"/>
        </w:rPr>
        <w:t>1. The King – Stand, toast. At the Banquet, the first verse of the National Anthem is sung before glasses are raised.</w:t>
      </w:r>
      <w:r w:rsidRPr="003F4A9E">
        <w:rPr>
          <w:rFonts w:ascii="Arial" w:hAnsi="Arial" w:cs="Arial"/>
          <w:lang w:val="en-GB"/>
        </w:rPr>
        <w:br/>
        <w:t>2. The Royal Family – Stand, toast. At the Banquet, music plays but there’s no singing.</w:t>
      </w:r>
      <w:r w:rsidRPr="003F4A9E">
        <w:rPr>
          <w:rFonts w:ascii="Arial" w:hAnsi="Arial" w:cs="Arial"/>
          <w:lang w:val="en-GB"/>
        </w:rPr>
        <w:br/>
        <w:t>3. The Lord Mayor and the City of London Corporation – Stand, toast.</w:t>
      </w:r>
      <w:r w:rsidRPr="003F4A9E">
        <w:rPr>
          <w:rFonts w:ascii="Arial" w:hAnsi="Arial" w:cs="Arial"/>
          <w:lang w:val="en-GB"/>
        </w:rPr>
        <w:br/>
        <w:t>4. The Guests – Members stand; guests remain seated.</w:t>
      </w:r>
    </w:p>
    <w:p w14:paraId="108521AA" w14:textId="77777777" w:rsidR="00712960" w:rsidRPr="003F4A9E" w:rsidRDefault="002005A7">
      <w:pPr>
        <w:pStyle w:val="Heading2"/>
        <w:rPr>
          <w:rFonts w:ascii="Arial" w:hAnsi="Arial" w:cs="Arial"/>
          <w:color w:val="auto"/>
          <w:lang w:val="en-GB"/>
        </w:rPr>
      </w:pPr>
      <w:r w:rsidRPr="003F4A9E">
        <w:rPr>
          <w:rFonts w:ascii="Arial" w:hAnsi="Arial" w:cs="Arial"/>
          <w:color w:val="auto"/>
          <w:lang w:val="en-GB"/>
        </w:rPr>
        <w:t>Photography &amp; Phones</w:t>
      </w:r>
    </w:p>
    <w:p w14:paraId="63F150C0" w14:textId="77777777" w:rsidR="002005A7" w:rsidRPr="003F4A9E" w:rsidRDefault="002005A7" w:rsidP="002005A7">
      <w:pPr>
        <w:pStyle w:val="ListParagraph"/>
        <w:numPr>
          <w:ilvl w:val="0"/>
          <w:numId w:val="14"/>
        </w:numPr>
        <w:rPr>
          <w:rFonts w:ascii="Arial" w:hAnsi="Arial" w:cs="Arial"/>
          <w:lang w:val="en-GB"/>
        </w:rPr>
      </w:pPr>
      <w:r w:rsidRPr="003F4A9E">
        <w:rPr>
          <w:rFonts w:ascii="Arial" w:hAnsi="Arial" w:cs="Arial"/>
          <w:lang w:val="en-GB"/>
        </w:rPr>
        <w:t>No photography inside the dining hall</w:t>
      </w:r>
      <w:r w:rsidR="00C61A4D" w:rsidRPr="003F4A9E">
        <w:rPr>
          <w:rFonts w:ascii="Arial" w:hAnsi="Arial" w:cs="Arial"/>
          <w:lang w:val="en-GB"/>
        </w:rPr>
        <w:t xml:space="preserve">. The Guild ensures that </w:t>
      </w:r>
      <w:r w:rsidRPr="003F4A9E">
        <w:rPr>
          <w:rFonts w:ascii="Arial" w:hAnsi="Arial" w:cs="Arial"/>
          <w:lang w:val="en-GB"/>
        </w:rPr>
        <w:t xml:space="preserve">an official photographer </w:t>
      </w:r>
      <w:r w:rsidR="00C61A4D" w:rsidRPr="003F4A9E">
        <w:rPr>
          <w:rFonts w:ascii="Arial" w:hAnsi="Arial" w:cs="Arial"/>
          <w:lang w:val="en-GB"/>
        </w:rPr>
        <w:t>is present to</w:t>
      </w:r>
      <w:r w:rsidRPr="003F4A9E">
        <w:rPr>
          <w:rFonts w:ascii="Arial" w:hAnsi="Arial" w:cs="Arial"/>
          <w:lang w:val="en-GB"/>
        </w:rPr>
        <w:t xml:space="preserve"> capture the evening and share images afterwards.</w:t>
      </w:r>
    </w:p>
    <w:p w14:paraId="7B3279AF" w14:textId="77777777" w:rsidR="002005A7" w:rsidRPr="003F4A9E" w:rsidRDefault="002005A7" w:rsidP="002005A7">
      <w:pPr>
        <w:pStyle w:val="ListParagraph"/>
        <w:rPr>
          <w:rFonts w:ascii="Arial" w:hAnsi="Arial" w:cs="Arial"/>
          <w:lang w:val="en-GB"/>
        </w:rPr>
      </w:pPr>
    </w:p>
    <w:p w14:paraId="5E693E03" w14:textId="147B9434" w:rsidR="00712960" w:rsidRPr="003F4A9E" w:rsidRDefault="002005A7" w:rsidP="002005A7">
      <w:pPr>
        <w:pStyle w:val="ListParagraph"/>
        <w:numPr>
          <w:ilvl w:val="0"/>
          <w:numId w:val="14"/>
        </w:numPr>
        <w:rPr>
          <w:rFonts w:ascii="Arial" w:hAnsi="Arial" w:cs="Arial"/>
          <w:lang w:val="en-GB"/>
        </w:rPr>
      </w:pPr>
      <w:r w:rsidRPr="003F4A9E">
        <w:rPr>
          <w:rFonts w:ascii="Arial" w:hAnsi="Arial" w:cs="Arial"/>
          <w:lang w:val="en-GB"/>
        </w:rPr>
        <w:t>Phones on silent and off the table.</w:t>
      </w:r>
    </w:p>
    <w:p w14:paraId="067CEF55" w14:textId="77777777" w:rsidR="00712960" w:rsidRPr="003F4A9E" w:rsidRDefault="002005A7">
      <w:pPr>
        <w:pStyle w:val="Heading2"/>
        <w:rPr>
          <w:rFonts w:ascii="Arial" w:hAnsi="Arial" w:cs="Arial"/>
          <w:color w:val="auto"/>
          <w:lang w:val="en-GB"/>
        </w:rPr>
      </w:pPr>
      <w:r w:rsidRPr="003F4A9E">
        <w:rPr>
          <w:rFonts w:ascii="Arial" w:hAnsi="Arial" w:cs="Arial"/>
          <w:color w:val="auto"/>
          <w:lang w:val="en-GB"/>
        </w:rPr>
        <w:lastRenderedPageBreak/>
        <w:t>First-Time Guests</w:t>
      </w:r>
    </w:p>
    <w:p w14:paraId="7AD7165E" w14:textId="14A2121F" w:rsidR="002005A7" w:rsidRPr="003F4A9E" w:rsidRDefault="002005A7" w:rsidP="002005A7">
      <w:pPr>
        <w:rPr>
          <w:rFonts w:ascii="Arial" w:hAnsi="Arial" w:cs="Arial"/>
          <w:lang w:val="en-GB"/>
        </w:rPr>
      </w:pPr>
      <w:r w:rsidRPr="003F4A9E">
        <w:rPr>
          <w:rFonts w:ascii="Arial" w:hAnsi="Arial" w:cs="Arial"/>
          <w:lang w:val="en-GB"/>
        </w:rPr>
        <w:t>If you’re hosting, help guests relax by telling them:</w:t>
      </w:r>
    </w:p>
    <w:p w14:paraId="417D9593" w14:textId="77777777" w:rsidR="002005A7" w:rsidRPr="003F4A9E" w:rsidRDefault="002005A7" w:rsidP="002005A7">
      <w:pPr>
        <w:pStyle w:val="ListParagraph"/>
        <w:rPr>
          <w:rFonts w:ascii="Arial" w:hAnsi="Arial" w:cs="Arial"/>
          <w:lang w:val="en-GB"/>
        </w:rPr>
      </w:pPr>
      <w:r w:rsidRPr="003F4A9E">
        <w:rPr>
          <w:rFonts w:ascii="Arial" w:hAnsi="Arial" w:cs="Arial"/>
          <w:lang w:val="en-GB"/>
        </w:rPr>
        <w:t>• When to stand and when to remain seated for toasts.</w:t>
      </w:r>
    </w:p>
    <w:p w14:paraId="71473BC1" w14:textId="77777777" w:rsidR="002005A7" w:rsidRPr="003F4A9E" w:rsidRDefault="002005A7" w:rsidP="002005A7">
      <w:pPr>
        <w:pStyle w:val="ListParagraph"/>
        <w:rPr>
          <w:rFonts w:ascii="Arial" w:hAnsi="Arial" w:cs="Arial"/>
          <w:lang w:val="en-GB"/>
        </w:rPr>
      </w:pPr>
      <w:r w:rsidRPr="003F4A9E">
        <w:rPr>
          <w:rFonts w:ascii="Arial" w:hAnsi="Arial" w:cs="Arial"/>
          <w:lang w:val="en-GB"/>
        </w:rPr>
        <w:br/>
        <w:t>• That the second National Anthem isn’t sung.</w:t>
      </w:r>
    </w:p>
    <w:p w14:paraId="136CC842" w14:textId="09DFFF06" w:rsidR="002005A7" w:rsidRPr="003F4A9E" w:rsidRDefault="002005A7" w:rsidP="002005A7">
      <w:pPr>
        <w:pStyle w:val="ListParagraph"/>
        <w:rPr>
          <w:rFonts w:ascii="Arial" w:hAnsi="Arial" w:cs="Arial"/>
          <w:lang w:val="en-GB"/>
        </w:rPr>
      </w:pPr>
      <w:r w:rsidRPr="003F4A9E">
        <w:rPr>
          <w:rFonts w:ascii="Arial" w:hAnsi="Arial" w:cs="Arial"/>
          <w:lang w:val="en-GB"/>
        </w:rPr>
        <w:br/>
        <w:t>• Where to find the words for the sung grace.</w:t>
      </w:r>
    </w:p>
    <w:p w14:paraId="14DF560A" w14:textId="77777777" w:rsidR="002005A7" w:rsidRPr="003F4A9E" w:rsidRDefault="002005A7" w:rsidP="002005A7">
      <w:pPr>
        <w:pStyle w:val="ListParagraph"/>
        <w:rPr>
          <w:rFonts w:ascii="Arial" w:hAnsi="Arial" w:cs="Arial"/>
          <w:lang w:val="en-GB"/>
        </w:rPr>
      </w:pPr>
    </w:p>
    <w:p w14:paraId="01F6351F" w14:textId="4F4B3FE7" w:rsidR="00712960" w:rsidRPr="003F4A9E" w:rsidRDefault="002005A7" w:rsidP="002005A7">
      <w:pPr>
        <w:rPr>
          <w:rFonts w:ascii="Arial" w:hAnsi="Arial" w:cs="Arial"/>
          <w:lang w:val="en-GB"/>
        </w:rPr>
      </w:pPr>
      <w:r w:rsidRPr="003F4A9E">
        <w:rPr>
          <w:rFonts w:ascii="Arial" w:hAnsi="Arial" w:cs="Arial"/>
          <w:lang w:val="en-GB"/>
        </w:rPr>
        <w:t>Our formalities are part of the charm, but they’re there to enhance the evening, not to trip anyone up.</w:t>
      </w:r>
      <w:r w:rsidR="00243073" w:rsidRPr="003F4A9E">
        <w:rPr>
          <w:rFonts w:ascii="Arial" w:hAnsi="Arial" w:cs="Arial"/>
          <w:lang w:val="en-GB"/>
        </w:rPr>
        <w:t xml:space="preserve"> They are, however, vital in projecting a positive image of the Guild in the City.</w:t>
      </w:r>
    </w:p>
    <w:sectPr w:rsidR="00712960" w:rsidRPr="003F4A9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C1528"/>
    <w:multiLevelType w:val="hybridMultilevel"/>
    <w:tmpl w:val="97867558"/>
    <w:lvl w:ilvl="0" w:tplc="2506A9A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104BB2"/>
    <w:multiLevelType w:val="hybridMultilevel"/>
    <w:tmpl w:val="DDCC7F54"/>
    <w:lvl w:ilvl="0" w:tplc="2506A9A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1531E"/>
    <w:multiLevelType w:val="hybridMultilevel"/>
    <w:tmpl w:val="C30C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0C194B"/>
    <w:multiLevelType w:val="hybridMultilevel"/>
    <w:tmpl w:val="F6302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80AB9"/>
    <w:multiLevelType w:val="hybridMultilevel"/>
    <w:tmpl w:val="FEE8B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200DE"/>
    <w:multiLevelType w:val="hybridMultilevel"/>
    <w:tmpl w:val="C0DC3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CE44CD"/>
    <w:multiLevelType w:val="hybridMultilevel"/>
    <w:tmpl w:val="79A66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5A5640"/>
    <w:multiLevelType w:val="hybridMultilevel"/>
    <w:tmpl w:val="5F583BC2"/>
    <w:lvl w:ilvl="0" w:tplc="2506A9A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B72B33"/>
    <w:multiLevelType w:val="hybridMultilevel"/>
    <w:tmpl w:val="DC427BFC"/>
    <w:lvl w:ilvl="0" w:tplc="2506A9A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5721676">
    <w:abstractNumId w:val="8"/>
  </w:num>
  <w:num w:numId="2" w16cid:durableId="1989741223">
    <w:abstractNumId w:val="6"/>
  </w:num>
  <w:num w:numId="3" w16cid:durableId="2088533280">
    <w:abstractNumId w:val="5"/>
  </w:num>
  <w:num w:numId="4" w16cid:durableId="1151796900">
    <w:abstractNumId w:val="4"/>
  </w:num>
  <w:num w:numId="5" w16cid:durableId="1270503711">
    <w:abstractNumId w:val="7"/>
  </w:num>
  <w:num w:numId="6" w16cid:durableId="2008046884">
    <w:abstractNumId w:val="3"/>
  </w:num>
  <w:num w:numId="7" w16cid:durableId="599485175">
    <w:abstractNumId w:val="2"/>
  </w:num>
  <w:num w:numId="8" w16cid:durableId="980618428">
    <w:abstractNumId w:val="1"/>
  </w:num>
  <w:num w:numId="9" w16cid:durableId="1768961623">
    <w:abstractNumId w:val="0"/>
  </w:num>
  <w:num w:numId="10" w16cid:durableId="219246144">
    <w:abstractNumId w:val="15"/>
  </w:num>
  <w:num w:numId="11" w16cid:durableId="1495679535">
    <w:abstractNumId w:val="12"/>
  </w:num>
  <w:num w:numId="12" w16cid:durableId="1237007720">
    <w:abstractNumId w:val="10"/>
  </w:num>
  <w:num w:numId="13" w16cid:durableId="1250650422">
    <w:abstractNumId w:val="9"/>
  </w:num>
  <w:num w:numId="14" w16cid:durableId="992024016">
    <w:abstractNumId w:val="17"/>
  </w:num>
  <w:num w:numId="15" w16cid:durableId="1081559763">
    <w:abstractNumId w:val="14"/>
  </w:num>
  <w:num w:numId="16" w16cid:durableId="99184562">
    <w:abstractNumId w:val="13"/>
  </w:num>
  <w:num w:numId="17" w16cid:durableId="616790218">
    <w:abstractNumId w:val="11"/>
  </w:num>
  <w:num w:numId="18" w16cid:durableId="6897989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3A2"/>
    <w:rsid w:val="0015074B"/>
    <w:rsid w:val="002005A7"/>
    <w:rsid w:val="00243073"/>
    <w:rsid w:val="0029639D"/>
    <w:rsid w:val="00326F90"/>
    <w:rsid w:val="003F4A9E"/>
    <w:rsid w:val="0045192A"/>
    <w:rsid w:val="005A5EB7"/>
    <w:rsid w:val="005D4B77"/>
    <w:rsid w:val="00712960"/>
    <w:rsid w:val="00734783"/>
    <w:rsid w:val="00735AC8"/>
    <w:rsid w:val="009F5015"/>
    <w:rsid w:val="00AA1D8D"/>
    <w:rsid w:val="00B47730"/>
    <w:rsid w:val="00C03654"/>
    <w:rsid w:val="00C61A4D"/>
    <w:rsid w:val="00CB0664"/>
    <w:rsid w:val="00D7538B"/>
    <w:rsid w:val="00E30761"/>
    <w:rsid w:val="00E32A34"/>
    <w:rsid w:val="00E650A1"/>
    <w:rsid w:val="00E66B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6D892F"/>
  <w14:defaultImageDpi w14:val="300"/>
  <w15:docId w15:val="{44F92028-8F95-4328-B365-E92659BFF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23045">
      <w:bodyDiv w:val="1"/>
      <w:marLeft w:val="0"/>
      <w:marRight w:val="0"/>
      <w:marTop w:val="0"/>
      <w:marBottom w:val="0"/>
      <w:divBdr>
        <w:top w:val="none" w:sz="0" w:space="0" w:color="auto"/>
        <w:left w:val="none" w:sz="0" w:space="0" w:color="auto"/>
        <w:bottom w:val="none" w:sz="0" w:space="0" w:color="auto"/>
        <w:right w:val="none" w:sz="0" w:space="0" w:color="auto"/>
      </w:divBdr>
    </w:div>
    <w:div w:id="18763828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Devine</cp:lastModifiedBy>
  <cp:revision>2</cp:revision>
  <dcterms:created xsi:type="dcterms:W3CDTF">2026-10-18T09:52:00Z</dcterms:created>
  <dcterms:modified xsi:type="dcterms:W3CDTF">2026-10-18T09:52:00Z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2025-08-18T11:55:41Z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b8380948-f60e-4ffc-b874-f36894090e1b</vt:lpwstr>
  </property>
  <property fmtid="{D5CDD505-2E9C-101B-9397-08002B2CF9AE}" pid="8" name="MSIP_Label_320df1db-9955-4087-a541-42c2f5a9332e_ContentBits">
    <vt:lpwstr>0</vt:lpwstr>
  </property>
  <property fmtid="{D5CDD505-2E9C-101B-9397-08002B2CF9AE}" pid="9" name="MSIP_Label_320df1db-9955-4087-a541-42c2f5a9332e_Tag">
    <vt:lpwstr>10, 3, 0, 1</vt:lpwstr>
  </property>
</Properties>
</file>